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0415" cy="90233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041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45pt;height:71.0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26"/>
            </w:pPr>
            <w:r>
              <w:t xml:space="preserve">Администрация</w:t>
            </w:r>
            <w:r/>
          </w:p>
          <w:p>
            <w:pPr>
              <w:pStyle w:val="726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726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7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и Плана мероприятий муниципальной комиссии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48"/>
        <w:ind w:firstLine="709"/>
        <w:jc w:val="both"/>
        <w:spacing w:before="0" w:beforeAutospacing="0" w:after="0" w:afterAutospacing="0" w:line="360" w:lineRule="auto"/>
        <w:shd w:val="clear" w:color="auto" w:fill="ffffff"/>
        <w:widowControl w:val="off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Жилищным кодексом </w:t>
      </w:r>
      <w:r>
        <w:rPr>
          <w:sz w:val="26"/>
          <w:szCs w:val="26"/>
        </w:rPr>
        <w:t xml:space="preserve">Рос</w:t>
      </w:r>
      <w:r>
        <w:rPr>
          <w:sz w:val="26"/>
          <w:szCs w:val="26"/>
        </w:rPr>
        <w:t xml:space="preserve">сийской Федерации, </w:t>
      </w:r>
      <w:r>
        <w:rPr>
          <w:sz w:val="26"/>
          <w:szCs w:val="26"/>
        </w:rPr>
        <w:t xml:space="preserve">Постановлением Правительства Рос</w:t>
      </w:r>
      <w:r>
        <w:rPr>
          <w:sz w:val="26"/>
          <w:szCs w:val="26"/>
        </w:rPr>
        <w:t xml:space="preserve">сийской Федерации от 09.07.2016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649 «О мерах по приспособлению жилых помещений и общего имущества в многоквартирном доме с учётом потребностей инвалидов»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 Постановлени</w:t>
      </w:r>
      <w:r>
        <w:rPr>
          <w:sz w:val="26"/>
          <w:szCs w:val="26"/>
        </w:rPr>
        <w:t xml:space="preserve">ем Правительства Нижегородской области от 09.03.2017 № 125 «Об определении органа исполнительной власти Нижегородской области, уполномоченного на координацию мероприятий по приспособлению жилых помещений инвалидов с учетом потребностей инвалидов», Уставом 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 администрация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т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т</w:t>
      </w:r>
      <w:r>
        <w:rPr>
          <w:b/>
          <w:sz w:val="26"/>
          <w:szCs w:val="26"/>
        </w:rPr>
        <w:t xml:space="preserve">:</w:t>
      </w:r>
      <w:r>
        <w:rPr>
          <w:b/>
          <w:sz w:val="26"/>
          <w:szCs w:val="26"/>
        </w:rPr>
      </w:r>
    </w:p>
    <w:p>
      <w:pPr>
        <w:pStyle w:val="74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</w:t>
      </w:r>
      <w:r>
        <w:rPr>
          <w:rFonts w:ascii="Times New Roman" w:hAnsi="Times New Roman" w:cs="Times New Roman"/>
          <w:sz w:val="26"/>
          <w:szCs w:val="26"/>
        </w:rPr>
        <w:t xml:space="preserve">гаемое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Утвердить прилагаем</w:t>
      </w:r>
      <w:r>
        <w:rPr>
          <w:rFonts w:ascii="Times New Roman" w:hAnsi="Times New Roman" w:cs="Times New Roman"/>
          <w:sz w:val="26"/>
          <w:szCs w:val="26"/>
        </w:rPr>
        <w:t xml:space="preserve">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План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комиссии по обследованию жилых помещений инвалидов и общего имущества в многоквартирных </w:t>
      </w:r>
      <w:r>
        <w:rPr>
          <w:rFonts w:ascii="Times New Roman" w:hAnsi="Times New Roman" w:cs="Times New Roman"/>
          <w:sz w:val="26"/>
          <w:szCs w:val="26"/>
        </w:rPr>
        <w:t xml:space="preserve">домах, в которых проживают инвалиды, входящих в состав муниципального жилищного фонда, а также частного жилищного фонда,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</w:t>
      </w:r>
      <w:r>
        <w:rPr>
          <w:rFonts w:ascii="Times New Roman" w:hAnsi="Times New Roman" w:cs="Times New Roman"/>
          <w:sz w:val="26"/>
          <w:szCs w:val="26"/>
        </w:rPr>
        <w:t xml:space="preserve">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87"/>
        <w:ind w:firstLine="709"/>
        <w:jc w:val="both"/>
        <w:spacing w:line="360" w:lineRule="auto"/>
        <w:widowControl w:val="off"/>
        <w:tabs>
          <w:tab w:val="left" w:pos="0" w:leader="none"/>
          <w:tab w:val="left" w:pos="5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02</w:t>
      </w:r>
      <w:r>
        <w:rPr>
          <w:rFonts w:ascii="Times New Roman" w:hAnsi="Times New Roman" w:cs="Times New Roman"/>
          <w:sz w:val="26"/>
          <w:szCs w:val="26"/>
        </w:rPr>
        <w:t xml:space="preserve">.0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.20</w:t>
      </w:r>
      <w:r>
        <w:rPr>
          <w:rFonts w:ascii="Times New Roman" w:hAnsi="Times New Roman" w:cs="Times New Roman"/>
          <w:sz w:val="26"/>
          <w:szCs w:val="26"/>
        </w:rPr>
        <w:t xml:space="preserve">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195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б утверждении Положения и Плана мероприятий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комиссии по обследован</w:t>
      </w:r>
      <w:r>
        <w:rPr>
          <w:rFonts w:ascii="Times New Roman" w:hAnsi="Times New Roman" w:cs="Times New Roman"/>
          <w:sz w:val="26"/>
          <w:szCs w:val="26"/>
        </w:rPr>
        <w:t xml:space="preserve">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городского округа город Шахунья Нижегородской области».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 С.М. Трушкова.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А.И. Пугачёв</w:t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ind w:left="5670"/>
        <w:jc w:val="center"/>
      </w:pPr>
      <w:r>
        <w:t xml:space="preserve">Утвержден</w:t>
      </w:r>
      <w:r>
        <w:t xml:space="preserve">о</w:t>
      </w:r>
      <w:r/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</w:t>
      </w:r>
      <w:r>
        <w:rPr>
          <w:rFonts w:ascii="Times New Roman" w:hAnsi="Times New Roman" w:cs="Times New Roman"/>
          <w:sz w:val="26"/>
          <w:szCs w:val="26"/>
        </w:rPr>
        <w:t xml:space="preserve">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</w:pPr>
      <w:r>
        <w:t xml:space="preserve">                                                                                                </w:t>
      </w:r>
      <w:r>
        <w:t xml:space="preserve">от ___________ № _________</w:t>
      </w:r>
      <w:r/>
    </w:p>
    <w:p>
      <w:pPr>
        <w:jc w:val="right"/>
      </w:pPr>
      <w:r/>
      <w:r/>
    </w:p>
    <w:p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</w:t>
      </w:r>
      <w:r>
        <w:rPr>
          <w:b/>
          <w:sz w:val="26"/>
          <w:szCs w:val="26"/>
        </w:rPr>
      </w:r>
    </w:p>
    <w:p>
      <w:pPr>
        <w:pStyle w:val="99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муниципальной комиссии по обследованию жилых помещений инвалидов и общего имущества в многоквартирных домах, в которых проживают инвалиды,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входящих в состав муниципального жилищного фонда, а также частного жилищного фонда, на территории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округа город Шахунья Нижегородской области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1. Общие положения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разработано в соответствии с Жилищным кодексом Российской Федерации, Федеральным законом от </w:t>
      </w: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03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33</w:t>
      </w:r>
      <w:r>
        <w:rPr>
          <w:sz w:val="26"/>
          <w:szCs w:val="26"/>
        </w:rPr>
        <w:t xml:space="preserve">-ФЗ «Об общих принципах организации местного самоуправления </w:t>
      </w:r>
      <w:r>
        <w:rPr>
          <w:sz w:val="26"/>
          <w:szCs w:val="26"/>
        </w:rPr>
        <w:t xml:space="preserve">в единой системе публичной власти</w:t>
      </w:r>
      <w:r>
        <w:rPr>
          <w:sz w:val="26"/>
          <w:szCs w:val="26"/>
        </w:rPr>
        <w:t xml:space="preserve">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color w:val="000000"/>
          <w:sz w:val="26"/>
          <w:szCs w:val="26"/>
        </w:rPr>
        <w:t xml:space="preserve">Постановлением Правительства Нижегородской области от 09.03.2017 № 125 «</w:t>
      </w:r>
      <w:r>
        <w:rPr>
          <w:sz w:val="26"/>
          <w:szCs w:val="26"/>
          <w:shd w:val="clear" w:color="auto" w:fill="ffffff"/>
        </w:rPr>
        <w:t xml:space="preserve">Об определении органа исполнительной власти Нижегородской области, уполномоченного на координацию мероприятий по приспособлению жилых помещений инвалидов с учетом потребностей инвалидов»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Настоящее Положение устанавливает порядок р</w:t>
      </w:r>
      <w:r>
        <w:rPr>
          <w:sz w:val="26"/>
          <w:szCs w:val="26"/>
        </w:rPr>
        <w:t xml:space="preserve">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(далее по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тексту – Комиссия).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Цели и задачи Комиссии</w:t>
      </w:r>
      <w:r>
        <w:rPr>
          <w:sz w:val="26"/>
          <w:szCs w:val="26"/>
        </w:rPr>
      </w:r>
    </w:p>
    <w:p>
      <w:pPr>
        <w:ind w:firstLine="709"/>
        <w:jc w:val="both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2. Комиссия создаётся для проведения обследования жилого помещения инвалида, отнесённого к муниципальному, а также частному жилищному фонду и общ</w:t>
      </w:r>
      <w:r>
        <w:rPr>
          <w:sz w:val="26"/>
          <w:szCs w:val="26"/>
        </w:rPr>
        <w:t xml:space="preserve">его имущества в многоквартирном доме муниципального жилищного фонда,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</w:t>
      </w:r>
      <w:r>
        <w:rPr>
          <w:sz w:val="26"/>
          <w:szCs w:val="26"/>
        </w:rPr>
        <w:t xml:space="preserve">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 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Функции Комиссии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Функциями Комиссии при проведении обследования являются: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sz w:val="26"/>
          <w:szCs w:val="26"/>
        </w:rPr>
      </w:r>
    </w:p>
    <w:p>
      <w:pPr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</w:p>
    <w:p>
      <w:pPr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4. Порядок работы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</w:r>
    </w:p>
    <w:p>
      <w:pPr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4.1. Руководство Комиссией осуществляет председатель Комиссии, а в его отсутствие - заместитель председателя Комиссии.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4.2. Председатель Комиссии: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осуществляет общее руководство работой Комиссии и обеспечивает исполнение настоящего Положения;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инвалид, входящих в состав муниципального жилищного фонда, а также частного жилищного фонда;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4.3.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4.4. Решения Комиссии должны приниматься не менее 2/3 голосов от числа прису</w:t>
      </w:r>
      <w:r>
        <w:rPr>
          <w:sz w:val="26"/>
          <w:szCs w:val="26"/>
        </w:rPr>
        <w:t xml:space="preserve">тствующих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4.5. Ответственность за подготовку документов и рассмотрение их на заседании комиссии возлагается на председателя Комиссии.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4.6. Докладчиком на заседании комиссии является председатель комиссии. В случае его отсутствия, обязанность за ведение заседания комиссии возлагается на заместителя председателя комиссии.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4.7. По результатам обследования оформляется акт о</w:t>
      </w:r>
      <w:r>
        <w:rPr>
          <w:sz w:val="26"/>
          <w:szCs w:val="26"/>
        </w:rPr>
        <w:t xml:space="preserve">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а) описание характеристик жилого помещения инвалида, составленное на основании результатов обследования;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б) перечень требований из числа требований, предусмотренных разделами III и IV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</w:t>
      </w:r>
      <w:r>
        <w:rPr>
          <w:sz w:val="26"/>
          <w:szCs w:val="26"/>
        </w:rPr>
        <w:t xml:space="preserve">учетом потребностей инвалидов», которым не соответствует обследуемое жилое помещение инвалида (если такие несоответствия были выявлены);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г) выводы Комиссии о наличии </w:t>
      </w:r>
      <w:r>
        <w:rPr>
          <w:sz w:val="26"/>
          <w:szCs w:val="26"/>
        </w:rPr>
        <w:t xml:space="preserve">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д) выводы Комиссии о наличии или об отсутствии те</w:t>
      </w:r>
      <w:r>
        <w:rPr>
          <w:sz w:val="26"/>
          <w:szCs w:val="26"/>
        </w:rPr>
        <w:t xml:space="preserve">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е) перечень мероприятий по приспособлению жилого </w:t>
      </w:r>
      <w:r>
        <w:rPr>
          <w:sz w:val="26"/>
          <w:szCs w:val="26"/>
        </w:rPr>
        <w:t xml:space="preserve">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входящих в состав муниципального жилищного фонда, а также частного жилищного фонда.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4.8. В случае если в акте обследования содержится вывод об отсутствии технич</w:t>
      </w:r>
      <w:r>
        <w:rPr>
          <w:sz w:val="26"/>
          <w:szCs w:val="26"/>
        </w:rPr>
        <w:t xml:space="preserve">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</w:t>
      </w:r>
      <w:r>
        <w:rPr>
          <w:sz w:val="26"/>
          <w:szCs w:val="26"/>
        </w:rPr>
        <w:t xml:space="preserve">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</w:t>
      </w:r>
      <w:r>
        <w:rPr>
          <w:sz w:val="26"/>
          <w:szCs w:val="26"/>
        </w:rPr>
        <w:t xml:space="preserve">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</w:t>
      </w:r>
      <w:r>
        <w:rPr>
          <w:sz w:val="26"/>
          <w:szCs w:val="26"/>
        </w:rPr>
        <w:t xml:space="preserve">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4.9. По результатам проверки экономической целесообразности </w:t>
      </w:r>
      <w:r>
        <w:rPr>
          <w:sz w:val="26"/>
          <w:szCs w:val="26"/>
        </w:rPr>
        <w:t xml:space="preserve">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а) об экономической целесообразности реконструкции или капитального ремонта многоквартирного </w:t>
      </w:r>
      <w:r>
        <w:rPr>
          <w:sz w:val="26"/>
          <w:szCs w:val="26"/>
        </w:rPr>
        <w:t xml:space="preserve">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б) об экономической нецелесообразности реконструкции или капитального ремонта многоквартирного </w:t>
      </w:r>
      <w:r>
        <w:rPr>
          <w:sz w:val="26"/>
          <w:szCs w:val="26"/>
        </w:rPr>
        <w:t xml:space="preserve">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</w:t>
      </w:r>
      <w:r>
        <w:rPr>
          <w:sz w:val="26"/>
          <w:szCs w:val="26"/>
        </w:rPr>
        <w:t xml:space="preserve">условий их доступности для инвалида или заключение об отсутствии такой возможности.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sz w:val="26"/>
          <w:szCs w:val="26"/>
        </w:rPr>
        <w:t xml:space="preserve">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378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а) акта обследования;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б) решения Комиссии об экономической целесообразности реконструкции или капитального ремонта многоквартирного </w:t>
      </w:r>
      <w:r>
        <w:rPr>
          <w:sz w:val="26"/>
          <w:szCs w:val="26"/>
        </w:rPr>
        <w:t xml:space="preserve">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4.12. Заключен</w:t>
      </w:r>
      <w:r>
        <w:rPr>
          <w:sz w:val="26"/>
          <w:szCs w:val="26"/>
        </w:rPr>
        <w:t xml:space="preserve">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а) акта обследования;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б) решения Комиссии об экономической нецелесообразности реконструкции или капитального ремонта многоквартирного </w:t>
      </w:r>
      <w:r>
        <w:rPr>
          <w:sz w:val="26"/>
          <w:szCs w:val="26"/>
        </w:rPr>
        <w:t xml:space="preserve">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4.13. Заключение об отсутствии возможности приспособления жилого помещения инвалида и общего имущества в многоквартирном доме, в котором про</w:t>
      </w:r>
      <w:r>
        <w:rPr>
          <w:sz w:val="26"/>
          <w:szCs w:val="26"/>
        </w:rPr>
        <w:t xml:space="preserve">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center" w:pos="4677" w:leader="none"/>
          <w:tab w:val="left" w:pos="659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4.14. Для принятия решения о включении мероприятий в План мероприятий заключение в течение 10 дней со дня его вынесения направляется Комиссией главе местного самоуправления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pPr>
        <w:jc w:val="center"/>
      </w:pPr>
      <w:r>
        <w:t xml:space="preserve">_____________________</w:t>
      </w:r>
      <w:r/>
      <w:r/>
      <w:r>
        <w:rPr>
          <w:sz w:val="22"/>
          <w:szCs w:val="22"/>
        </w:rPr>
      </w:r>
      <w:r/>
      <w:r/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Утвержден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</w:t>
      </w:r>
      <w:r>
        <w:rPr>
          <w:rFonts w:ascii="Times New Roman" w:hAnsi="Times New Roman" w:cs="Times New Roman"/>
          <w:sz w:val="26"/>
          <w:szCs w:val="26"/>
        </w:rPr>
        <w:t xml:space="preserve">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92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от ____________ № ________</w:t>
      </w:r>
      <w:r>
        <w:rPr>
          <w:rFonts w:ascii="Times New Roman" w:hAnsi="Times New Roman" w:cs="Times New Roman"/>
          <w:sz w:val="26"/>
          <w:szCs w:val="26"/>
          <w:lang w:bidi="ru-RU"/>
        </w:rPr>
      </w:r>
    </w:p>
    <w:p>
      <w:pPr>
        <w:pStyle w:val="99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9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9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комиссии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по обследованию жилых помещений инвалидов и общего имущества в многоквартирных домах, в которых проживают инвалиды,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входящих в состав муниципального жилищного фонда, а также частного жилищного фонда, на территории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5954"/>
        <w:gridCol w:w="2941"/>
      </w:tblGrid>
      <w:tr>
        <w:trPr>
          <w:jc w:val="center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п/п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мероприятий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Ответственный исполнитель</w:t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паспорт, выписка из ЕГРН и иные документы)</w:t>
            </w:r>
            <w:r>
              <w:rPr>
                <w:sz w:val="26"/>
                <w:szCs w:val="26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комиссии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  <w:r>
              <w:rPr>
                <w:sz w:val="26"/>
                <w:szCs w:val="26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комиссии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  <w:r>
              <w:rPr>
                <w:sz w:val="26"/>
                <w:szCs w:val="26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комиссии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  <w:r>
              <w:rPr>
                <w:sz w:val="26"/>
                <w:szCs w:val="26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комиссии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  <w:r>
              <w:rPr>
                <w:sz w:val="26"/>
                <w:szCs w:val="26"/>
              </w:rPr>
            </w:r>
          </w:p>
        </w:tc>
        <w:tc>
          <w:tcPr>
            <w:tcW w:w="294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комиссии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tabs>
          <w:tab w:val="right" w:pos="935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right" w:pos="935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right" w:pos="935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rPr>
        <w:rStyle w:val="742"/>
      </w:rPr>
      <w:framePr w:wrap="around" w:vAnchor="text" w:hAnchor="margin" w:xAlign="right" w:y="1"/>
    </w:pPr>
    <w:r>
      <w:rPr>
        <w:rStyle w:val="742"/>
      </w:rPr>
      <w:fldChar w:fldCharType="begin"/>
    </w:r>
    <w:r>
      <w:rPr>
        <w:rStyle w:val="742"/>
      </w:rPr>
      <w:instrText xml:space="preserve">PAGE  </w:instrText>
    </w:r>
    <w:r>
      <w:rPr>
        <w:rStyle w:val="742"/>
      </w:rPr>
      <w:fldChar w:fldCharType="end"/>
    </w:r>
    <w:r>
      <w:rPr>
        <w:rStyle w:val="742"/>
      </w:rPr>
    </w:r>
  </w:p>
  <w:p>
    <w:pPr>
      <w:pStyle w:val="74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2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9"/>
  </w:num>
  <w:num w:numId="9">
    <w:abstractNumId w:val="2"/>
  </w:num>
  <w:num w:numId="10">
    <w:abstractNumId w:val="25"/>
  </w:num>
  <w:num w:numId="11">
    <w:abstractNumId w:val="0"/>
  </w:num>
  <w:num w:numId="12">
    <w:abstractNumId w:val="13"/>
  </w:num>
  <w:num w:numId="13">
    <w:abstractNumId w:val="18"/>
  </w:num>
  <w:num w:numId="14">
    <w:abstractNumId w:val="3"/>
  </w:num>
  <w:num w:numId="15">
    <w:abstractNumId w:val="20"/>
  </w:num>
  <w:num w:numId="16">
    <w:abstractNumId w:val="16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1"/>
  </w:num>
  <w:num w:numId="22">
    <w:abstractNumId w:val="23"/>
  </w:num>
  <w:num w:numId="23">
    <w:abstractNumId w:val="15"/>
  </w:num>
  <w:num w:numId="24">
    <w:abstractNumId w:val="9"/>
  </w:num>
  <w:num w:numId="25">
    <w:abstractNumId w:val="10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8"/>
    <w:link w:val="72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8"/>
    <w:link w:val="72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8"/>
    <w:link w:val="72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4"/>
    <w:next w:val="7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4"/>
    <w:next w:val="7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4"/>
    <w:next w:val="7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4"/>
    <w:next w:val="7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4"/>
    <w:next w:val="7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4"/>
    <w:next w:val="7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8"/>
    <w:link w:val="987"/>
    <w:uiPriority w:val="10"/>
    <w:rPr>
      <w:sz w:val="48"/>
      <w:szCs w:val="48"/>
    </w:rPr>
  </w:style>
  <w:style w:type="paragraph" w:styleId="36">
    <w:name w:val="Subtitle"/>
    <w:basedOn w:val="724"/>
    <w:next w:val="7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8"/>
    <w:link w:val="36"/>
    <w:uiPriority w:val="11"/>
    <w:rPr>
      <w:sz w:val="24"/>
      <w:szCs w:val="24"/>
    </w:rPr>
  </w:style>
  <w:style w:type="paragraph" w:styleId="38">
    <w:name w:val="Quote"/>
    <w:basedOn w:val="724"/>
    <w:next w:val="7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4"/>
    <w:next w:val="7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8"/>
    <w:link w:val="744"/>
    <w:uiPriority w:val="99"/>
  </w:style>
  <w:style w:type="character" w:styleId="45">
    <w:name w:val="Footer Char"/>
    <w:basedOn w:val="728"/>
    <w:link w:val="741"/>
    <w:uiPriority w:val="99"/>
  </w:style>
  <w:style w:type="paragraph" w:styleId="46">
    <w:name w:val="Caption"/>
    <w:basedOn w:val="724"/>
    <w:next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1"/>
    <w:uiPriority w:val="99"/>
  </w:style>
  <w:style w:type="table" w:styleId="49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79"/>
    <w:uiPriority w:val="99"/>
    <w:rPr>
      <w:sz w:val="18"/>
    </w:rPr>
  </w:style>
  <w:style w:type="paragraph" w:styleId="178">
    <w:name w:val="endnote text"/>
    <w:basedOn w:val="7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8"/>
    <w:uiPriority w:val="99"/>
    <w:semiHidden/>
    <w:unhideWhenUsed/>
    <w:rPr>
      <w:vertAlign w:val="superscript"/>
    </w:rPr>
  </w:style>
  <w:style w:type="paragraph" w:styleId="181">
    <w:name w:val="toc 1"/>
    <w:basedOn w:val="724"/>
    <w:next w:val="7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4"/>
    <w:next w:val="7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4"/>
    <w:next w:val="7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4"/>
    <w:next w:val="7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4"/>
    <w:next w:val="7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4"/>
    <w:next w:val="7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4"/>
    <w:next w:val="7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4"/>
    <w:next w:val="7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4"/>
    <w:next w:val="7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4"/>
    <w:next w:val="724"/>
    <w:uiPriority w:val="99"/>
    <w:unhideWhenUsed/>
    <w:pPr>
      <w:spacing w:after="0" w:afterAutospacing="0"/>
    </w:pPr>
  </w:style>
  <w:style w:type="paragraph" w:styleId="724" w:default="1">
    <w:name w:val="Normal"/>
    <w:qFormat/>
    <w:rPr>
      <w:sz w:val="24"/>
      <w:szCs w:val="24"/>
    </w:rPr>
  </w:style>
  <w:style w:type="paragraph" w:styleId="725">
    <w:name w:val="Heading 1"/>
    <w:basedOn w:val="724"/>
    <w:next w:val="72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6">
    <w:name w:val="Heading 2"/>
    <w:basedOn w:val="724"/>
    <w:next w:val="724"/>
    <w:link w:val="743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7">
    <w:name w:val="Heading 3"/>
    <w:basedOn w:val="724"/>
    <w:next w:val="72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paragraph" w:styleId="731" w:customStyle="1">
    <w:name w:val="Стиль1"/>
    <w:basedOn w:val="724"/>
    <w:pPr>
      <w:jc w:val="both"/>
      <w:spacing w:line="312" w:lineRule="auto"/>
    </w:pPr>
    <w:rPr>
      <w:rFonts w:ascii="Courier New" w:hAnsi="Courier New"/>
      <w:sz w:val="22"/>
    </w:rPr>
  </w:style>
  <w:style w:type="paragraph" w:styleId="732" w:customStyle="1">
    <w:name w:val="Стиль2"/>
    <w:basedOn w:val="72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33">
    <w:name w:val="Body Text Indent"/>
    <w:basedOn w:val="724"/>
    <w:pPr>
      <w:ind w:left="567"/>
      <w:jc w:val="both"/>
    </w:pPr>
    <w:rPr>
      <w:b/>
      <w:sz w:val="28"/>
      <w:szCs w:val="20"/>
    </w:rPr>
  </w:style>
  <w:style w:type="paragraph" w:styleId="73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35">
    <w:name w:val="Table Grid"/>
    <w:basedOn w:val="7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Body Text"/>
    <w:basedOn w:val="724"/>
    <w:link w:val="797"/>
    <w:pPr>
      <w:spacing w:after="120"/>
    </w:pPr>
  </w:style>
  <w:style w:type="paragraph" w:styleId="737" w:customStyle="1">
    <w:name w:val="ConsNonformat"/>
    <w:pPr>
      <w:widowControl w:val="off"/>
    </w:pPr>
    <w:rPr>
      <w:rFonts w:ascii="Courier New" w:hAnsi="Courier New" w:cs="Courier New"/>
    </w:rPr>
  </w:style>
  <w:style w:type="paragraph" w:styleId="73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39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4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41">
    <w:name w:val="Footer"/>
    <w:basedOn w:val="724"/>
    <w:link w:val="972"/>
    <w:pPr>
      <w:tabs>
        <w:tab w:val="center" w:pos="4677" w:leader="none"/>
        <w:tab w:val="right" w:pos="9355" w:leader="none"/>
      </w:tabs>
    </w:pPr>
  </w:style>
  <w:style w:type="character" w:styleId="742">
    <w:name w:val="page number"/>
    <w:basedOn w:val="728"/>
  </w:style>
  <w:style w:type="character" w:styleId="743" w:customStyle="1">
    <w:name w:val="Заголовок 2 Знак"/>
    <w:basedOn w:val="728"/>
    <w:link w:val="726"/>
    <w:rPr>
      <w:rFonts w:ascii="Arial" w:hAnsi="Arial" w:eastAsia="Arial Unicode MS" w:cs="Arial"/>
      <w:b/>
      <w:bCs/>
      <w:sz w:val="32"/>
      <w:szCs w:val="32"/>
    </w:rPr>
  </w:style>
  <w:style w:type="paragraph" w:styleId="744">
    <w:name w:val="Header"/>
    <w:basedOn w:val="724"/>
    <w:link w:val="971"/>
    <w:pPr>
      <w:tabs>
        <w:tab w:val="center" w:pos="4677" w:leader="none"/>
        <w:tab w:val="right" w:pos="9355" w:leader="none"/>
      </w:tabs>
    </w:pPr>
  </w:style>
  <w:style w:type="paragraph" w:styleId="745">
    <w:name w:val="Balloon Text"/>
    <w:basedOn w:val="724"/>
    <w:link w:val="746"/>
    <w:rPr>
      <w:rFonts w:ascii="Tahoma" w:hAnsi="Tahoma" w:cs="Tahoma"/>
      <w:sz w:val="16"/>
      <w:szCs w:val="16"/>
    </w:rPr>
  </w:style>
  <w:style w:type="character" w:styleId="746" w:customStyle="1">
    <w:name w:val="Текст выноски Знак"/>
    <w:basedOn w:val="728"/>
    <w:link w:val="745"/>
    <w:rPr>
      <w:rFonts w:ascii="Tahoma" w:hAnsi="Tahoma" w:cs="Tahoma"/>
      <w:sz w:val="16"/>
      <w:szCs w:val="16"/>
    </w:rPr>
  </w:style>
  <w:style w:type="paragraph" w:styleId="747">
    <w:name w:val="List Paragraph"/>
    <w:basedOn w:val="724"/>
    <w:link w:val="98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48">
    <w:name w:val="Normal (Web)"/>
    <w:basedOn w:val="724"/>
    <w:uiPriority w:val="99"/>
    <w:pPr>
      <w:spacing w:before="100" w:beforeAutospacing="1" w:after="100" w:afterAutospacing="1"/>
    </w:pPr>
  </w:style>
  <w:style w:type="character" w:styleId="749">
    <w:name w:val="Strong"/>
    <w:qFormat/>
    <w:rPr>
      <w:b/>
      <w:bCs/>
    </w:rPr>
  </w:style>
  <w:style w:type="paragraph" w:styleId="750">
    <w:name w:val="Plain Text"/>
    <w:basedOn w:val="724"/>
    <w:link w:val="751"/>
    <w:rPr>
      <w:rFonts w:ascii="Courier New" w:hAnsi="Courier New" w:cs="Courier New"/>
      <w:sz w:val="20"/>
      <w:szCs w:val="20"/>
    </w:rPr>
  </w:style>
  <w:style w:type="character" w:styleId="751" w:customStyle="1">
    <w:name w:val="Текст Знак"/>
    <w:basedOn w:val="728"/>
    <w:link w:val="750"/>
    <w:rPr>
      <w:rFonts w:ascii="Courier New" w:hAnsi="Courier New" w:cs="Courier New"/>
    </w:rPr>
  </w:style>
  <w:style w:type="paragraph" w:styleId="75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53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54">
    <w:name w:val="Hyperlink"/>
    <w:basedOn w:val="728"/>
    <w:rPr>
      <w:rFonts w:cs="Times New Roman"/>
      <w:color w:val="0000ff"/>
      <w:u w:val="single"/>
    </w:rPr>
  </w:style>
  <w:style w:type="paragraph" w:styleId="75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5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5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5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59" w:customStyle="1">
    <w:name w:val="Основной текст (2)_"/>
    <w:link w:val="760"/>
    <w:rPr>
      <w:sz w:val="26"/>
      <w:szCs w:val="26"/>
      <w:shd w:val="clear" w:color="auto" w:fill="ffffff"/>
    </w:rPr>
  </w:style>
  <w:style w:type="paragraph" w:styleId="760" w:customStyle="1">
    <w:name w:val="Основной текст (2)"/>
    <w:basedOn w:val="724"/>
    <w:link w:val="75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6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62" w:customStyle="1">
    <w:name w:val="Table Paragraph"/>
    <w:basedOn w:val="72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63">
    <w:name w:val="Emphasis"/>
    <w:basedOn w:val="728"/>
    <w:qFormat/>
    <w:rPr>
      <w:i/>
      <w:iCs/>
    </w:rPr>
  </w:style>
  <w:style w:type="character" w:styleId="76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6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6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67">
    <w:name w:val="FollowedHyperlink"/>
    <w:uiPriority w:val="99"/>
    <w:unhideWhenUsed/>
    <w:rPr>
      <w:color w:val="800080"/>
      <w:u w:val="single"/>
    </w:rPr>
  </w:style>
  <w:style w:type="paragraph" w:styleId="768" w:customStyle="1">
    <w:name w:val="xl66"/>
    <w:basedOn w:val="724"/>
    <w:pPr>
      <w:spacing w:before="100" w:beforeAutospacing="1" w:after="100" w:afterAutospacing="1"/>
    </w:pPr>
  </w:style>
  <w:style w:type="paragraph" w:styleId="769" w:customStyle="1">
    <w:name w:val="xl67"/>
    <w:basedOn w:val="724"/>
    <w:pPr>
      <w:jc w:val="center"/>
      <w:spacing w:before="100" w:beforeAutospacing="1" w:after="100" w:afterAutospacing="1"/>
    </w:pPr>
  </w:style>
  <w:style w:type="paragraph" w:styleId="770" w:customStyle="1">
    <w:name w:val="xl68"/>
    <w:basedOn w:val="724"/>
    <w:pPr>
      <w:spacing w:before="100" w:beforeAutospacing="1" w:after="100" w:afterAutospacing="1"/>
    </w:pPr>
    <w:rPr>
      <w:b/>
      <w:bCs/>
    </w:rPr>
  </w:style>
  <w:style w:type="paragraph" w:styleId="771" w:customStyle="1">
    <w:name w:val="xl69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70"/>
    <w:basedOn w:val="724"/>
    <w:pPr>
      <w:spacing w:before="100" w:beforeAutospacing="1" w:after="100" w:afterAutospacing="1"/>
    </w:pPr>
  </w:style>
  <w:style w:type="paragraph" w:styleId="773" w:customStyle="1">
    <w:name w:val="xl71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72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5" w:customStyle="1">
    <w:name w:val="xl73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6" w:customStyle="1">
    <w:name w:val="xl74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7" w:customStyle="1">
    <w:name w:val="xl75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8" w:customStyle="1">
    <w:name w:val="xl76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9" w:customStyle="1">
    <w:name w:val="xl77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0" w:customStyle="1">
    <w:name w:val="xl78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1" w:customStyle="1">
    <w:name w:val="xl79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2" w:customStyle="1">
    <w:name w:val="xl80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3" w:customStyle="1">
    <w:name w:val="xl81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4" w:customStyle="1">
    <w:name w:val="xl82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5" w:customStyle="1">
    <w:name w:val="xl83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6" w:customStyle="1">
    <w:name w:val="xl84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7" w:customStyle="1">
    <w:name w:val="xl85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8" w:customStyle="1">
    <w:name w:val="xl86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9" w:customStyle="1">
    <w:name w:val="xl87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0" w:customStyle="1">
    <w:name w:val="xl88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1" w:customStyle="1">
    <w:name w:val="xl89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2" w:customStyle="1">
    <w:name w:val="xl90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3" w:customStyle="1">
    <w:name w:val="xl64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4" w:customStyle="1">
    <w:name w:val="xl65"/>
    <w:basedOn w:val="72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95" w:customStyle="1">
    <w:name w:val="xl63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6" w:customStyle="1">
    <w:name w:val="msonormal"/>
    <w:basedOn w:val="724"/>
    <w:pPr>
      <w:spacing w:before="100" w:beforeAutospacing="1" w:after="100" w:afterAutospacing="1"/>
    </w:pPr>
  </w:style>
  <w:style w:type="character" w:styleId="797" w:customStyle="1">
    <w:name w:val="Основной текст Знак1"/>
    <w:link w:val="736"/>
    <w:rPr>
      <w:sz w:val="24"/>
      <w:szCs w:val="24"/>
    </w:rPr>
  </w:style>
  <w:style w:type="paragraph" w:styleId="798" w:customStyle="1">
    <w:name w:val="Times12"/>
    <w:basedOn w:val="724"/>
    <w:pPr>
      <w:ind w:firstLine="709"/>
      <w:jc w:val="both"/>
    </w:pPr>
  </w:style>
  <w:style w:type="paragraph" w:styleId="799" w:customStyle="1">
    <w:name w:val="Знак1 Знак Знак"/>
    <w:basedOn w:val="72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00" w:customStyle="1">
    <w:name w:val="Основной текст Знак"/>
    <w:rPr>
      <w:sz w:val="28"/>
      <w:szCs w:val="28"/>
      <w:lang w:val="ru-RU" w:eastAsia="ru-RU" w:bidi="ar-SA"/>
    </w:rPr>
  </w:style>
  <w:style w:type="paragraph" w:styleId="801" w:customStyle="1">
    <w:name w:val="font5"/>
    <w:basedOn w:val="724"/>
    <w:pPr>
      <w:spacing w:before="100" w:beforeAutospacing="1" w:after="100" w:afterAutospacing="1"/>
    </w:pPr>
    <w:rPr>
      <w:b/>
      <w:bCs/>
      <w:color w:val="000000"/>
    </w:rPr>
  </w:style>
  <w:style w:type="paragraph" w:styleId="802" w:customStyle="1">
    <w:name w:val="font6"/>
    <w:basedOn w:val="724"/>
    <w:pPr>
      <w:spacing w:before="100" w:beforeAutospacing="1" w:after="100" w:afterAutospacing="1"/>
    </w:pPr>
    <w:rPr>
      <w:color w:val="000000"/>
    </w:rPr>
  </w:style>
  <w:style w:type="paragraph" w:styleId="803" w:customStyle="1">
    <w:name w:val="font7"/>
    <w:basedOn w:val="724"/>
    <w:pPr>
      <w:spacing w:before="100" w:beforeAutospacing="1" w:after="100" w:afterAutospacing="1"/>
    </w:pPr>
    <w:rPr>
      <w:color w:val="000000"/>
    </w:rPr>
  </w:style>
  <w:style w:type="paragraph" w:styleId="804" w:customStyle="1">
    <w:name w:val="xl91"/>
    <w:basedOn w:val="72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5" w:customStyle="1">
    <w:name w:val="xl92"/>
    <w:basedOn w:val="724"/>
    <w:pPr>
      <w:spacing w:before="100" w:beforeAutospacing="1" w:after="100" w:afterAutospacing="1"/>
      <w:shd w:val="clear" w:color="000000" w:fill="ff0000"/>
    </w:pPr>
  </w:style>
  <w:style w:type="paragraph" w:styleId="806" w:customStyle="1">
    <w:name w:val="xl93"/>
    <w:basedOn w:val="72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94"/>
    <w:basedOn w:val="72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8" w:customStyle="1">
    <w:name w:val="xl95"/>
    <w:basedOn w:val="72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9" w:customStyle="1">
    <w:name w:val="xl96"/>
    <w:basedOn w:val="72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0" w:customStyle="1">
    <w:name w:val="xl97"/>
    <w:basedOn w:val="72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1" w:customStyle="1">
    <w:name w:val="xl98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2" w:customStyle="1">
    <w:name w:val="xl99"/>
    <w:basedOn w:val="72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3" w:customStyle="1">
    <w:name w:val="xl100"/>
    <w:basedOn w:val="72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4" w:customStyle="1">
    <w:name w:val="xl101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5" w:customStyle="1">
    <w:name w:val="xl102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6" w:customStyle="1">
    <w:name w:val="xl103"/>
    <w:basedOn w:val="72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7" w:customStyle="1">
    <w:name w:val="xl104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8" w:customStyle="1">
    <w:name w:val="xl105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19" w:customStyle="1">
    <w:name w:val="xl106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20" w:customStyle="1">
    <w:name w:val="xl107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21" w:customStyle="1">
    <w:name w:val="xl108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22" w:customStyle="1">
    <w:name w:val="xl109"/>
    <w:basedOn w:val="72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23" w:customStyle="1">
    <w:name w:val="xl110"/>
    <w:basedOn w:val="72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24" w:customStyle="1">
    <w:name w:val="xl111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5" w:customStyle="1">
    <w:name w:val="xl112"/>
    <w:basedOn w:val="72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6" w:customStyle="1">
    <w:name w:val="xl113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7" w:customStyle="1">
    <w:name w:val="xl114"/>
    <w:basedOn w:val="72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28" w:customStyle="1">
    <w:name w:val="xl115"/>
    <w:basedOn w:val="72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9" w:customStyle="1">
    <w:name w:val="xl116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30" w:customStyle="1">
    <w:name w:val="xl117"/>
    <w:basedOn w:val="72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1" w:customStyle="1">
    <w:name w:val="xl118"/>
    <w:basedOn w:val="724"/>
    <w:pPr>
      <w:spacing w:before="100" w:beforeAutospacing="1" w:after="100" w:afterAutospacing="1"/>
    </w:pPr>
  </w:style>
  <w:style w:type="paragraph" w:styleId="832" w:customStyle="1">
    <w:name w:val="xl119"/>
    <w:basedOn w:val="724"/>
    <w:pPr>
      <w:spacing w:before="100" w:beforeAutospacing="1" w:after="100" w:afterAutospacing="1"/>
      <w:shd w:val="clear" w:color="000000" w:fill="fde9d9"/>
    </w:pPr>
  </w:style>
  <w:style w:type="paragraph" w:styleId="833" w:customStyle="1">
    <w:name w:val="xl120"/>
    <w:basedOn w:val="72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4" w:customStyle="1">
    <w:name w:val="xl121"/>
    <w:basedOn w:val="724"/>
    <w:pPr>
      <w:spacing w:before="100" w:beforeAutospacing="1" w:after="100" w:afterAutospacing="1"/>
    </w:pPr>
  </w:style>
  <w:style w:type="paragraph" w:styleId="835" w:customStyle="1">
    <w:name w:val="xl122"/>
    <w:basedOn w:val="72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6" w:customStyle="1">
    <w:name w:val="xl123"/>
    <w:basedOn w:val="72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7" w:customStyle="1">
    <w:name w:val="xl124"/>
    <w:basedOn w:val="72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8" w:customStyle="1">
    <w:name w:val="xl125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9" w:customStyle="1">
    <w:name w:val="xl126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0" w:customStyle="1">
    <w:name w:val="xl127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1" w:customStyle="1">
    <w:name w:val="xl128"/>
    <w:basedOn w:val="72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2" w:customStyle="1">
    <w:name w:val="xl129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3" w:customStyle="1">
    <w:name w:val="xl130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4" w:customStyle="1">
    <w:name w:val="xl131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5" w:customStyle="1">
    <w:name w:val="xl132"/>
    <w:basedOn w:val="72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133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134"/>
    <w:basedOn w:val="72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8" w:customStyle="1">
    <w:name w:val="xl135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9" w:customStyle="1">
    <w:name w:val="xl136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0" w:customStyle="1">
    <w:name w:val="xl137"/>
    <w:basedOn w:val="72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1" w:customStyle="1">
    <w:name w:val="xl138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2" w:customStyle="1">
    <w:name w:val="xl139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3" w:customStyle="1">
    <w:name w:val="xl140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4" w:customStyle="1">
    <w:name w:val="xl141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5" w:customStyle="1">
    <w:name w:val="xl142"/>
    <w:basedOn w:val="72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6" w:customStyle="1">
    <w:name w:val="xl143"/>
    <w:basedOn w:val="72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7" w:customStyle="1">
    <w:name w:val="xl144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58" w:customStyle="1">
    <w:name w:val="xl145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59" w:customStyle="1">
    <w:name w:val="xl146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47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61" w:customStyle="1">
    <w:name w:val="xl148"/>
    <w:basedOn w:val="724"/>
    <w:pPr>
      <w:spacing w:before="100" w:beforeAutospacing="1" w:after="100" w:afterAutospacing="1"/>
    </w:pPr>
    <w:rPr>
      <w:color w:val="ff0000"/>
    </w:rPr>
  </w:style>
  <w:style w:type="paragraph" w:styleId="862" w:customStyle="1">
    <w:name w:val="xl149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3" w:customStyle="1">
    <w:name w:val="xl150"/>
    <w:basedOn w:val="72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64" w:customStyle="1">
    <w:name w:val="xl151"/>
    <w:basedOn w:val="72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65" w:customStyle="1">
    <w:name w:val="xl152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6" w:customStyle="1">
    <w:name w:val="xl153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7" w:customStyle="1">
    <w:name w:val="xl154"/>
    <w:basedOn w:val="72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8" w:customStyle="1">
    <w:name w:val="xl155"/>
    <w:basedOn w:val="72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9" w:customStyle="1">
    <w:name w:val="xl156"/>
    <w:basedOn w:val="72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70" w:customStyle="1">
    <w:name w:val="xl157"/>
    <w:basedOn w:val="72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1" w:customStyle="1">
    <w:name w:val="xl158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2" w:customStyle="1">
    <w:name w:val="xl159"/>
    <w:basedOn w:val="72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3" w:customStyle="1">
    <w:name w:val="xl160"/>
    <w:basedOn w:val="72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74" w:customStyle="1">
    <w:name w:val="xl161"/>
    <w:basedOn w:val="72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5" w:customStyle="1">
    <w:name w:val="xl162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6" w:customStyle="1">
    <w:name w:val="xl163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7" w:customStyle="1">
    <w:name w:val="xl164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78" w:customStyle="1">
    <w:name w:val="xl165"/>
    <w:basedOn w:val="72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9" w:customStyle="1">
    <w:name w:val="xl166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0" w:customStyle="1">
    <w:name w:val="xl167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1" w:customStyle="1">
    <w:name w:val="xl168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2" w:customStyle="1">
    <w:name w:val="xl169"/>
    <w:basedOn w:val="72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83" w:customStyle="1">
    <w:name w:val="xl170"/>
    <w:basedOn w:val="72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71"/>
    <w:basedOn w:val="72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85" w:customStyle="1">
    <w:name w:val="xl172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6" w:customStyle="1">
    <w:name w:val="xl173"/>
    <w:basedOn w:val="72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7" w:customStyle="1">
    <w:name w:val="xl174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8" w:customStyle="1">
    <w:name w:val="xl175"/>
    <w:basedOn w:val="72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9" w:customStyle="1">
    <w:name w:val="xl176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90" w:customStyle="1">
    <w:name w:val="xl177"/>
    <w:basedOn w:val="72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91" w:customStyle="1">
    <w:name w:val="xl178"/>
    <w:basedOn w:val="72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79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3" w:customStyle="1">
    <w:name w:val="xl180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4" w:customStyle="1">
    <w:name w:val="xl181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182"/>
    <w:basedOn w:val="72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6" w:customStyle="1">
    <w:name w:val="xl183"/>
    <w:basedOn w:val="72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7" w:customStyle="1">
    <w:name w:val="xl184"/>
    <w:basedOn w:val="72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8" w:customStyle="1">
    <w:name w:val="xl185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9" w:customStyle="1">
    <w:name w:val="xl186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0" w:customStyle="1">
    <w:name w:val="xl187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1" w:customStyle="1">
    <w:name w:val="xl188"/>
    <w:basedOn w:val="72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2" w:customStyle="1">
    <w:name w:val="xl189"/>
    <w:basedOn w:val="72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3" w:customStyle="1">
    <w:name w:val="xl190"/>
    <w:basedOn w:val="72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4" w:customStyle="1">
    <w:name w:val="xl191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5" w:customStyle="1">
    <w:name w:val="xl192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6" w:customStyle="1">
    <w:name w:val="xl193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7" w:customStyle="1">
    <w:name w:val="xl194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8" w:customStyle="1">
    <w:name w:val="xl195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9" w:customStyle="1">
    <w:name w:val="xl196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97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1" w:customStyle="1">
    <w:name w:val="xl198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2" w:customStyle="1">
    <w:name w:val="xl199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3" w:customStyle="1">
    <w:name w:val="xl200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4" w:customStyle="1">
    <w:name w:val="xl201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5" w:customStyle="1">
    <w:name w:val="xl202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16" w:customStyle="1">
    <w:name w:val="xl203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7" w:customStyle="1">
    <w:name w:val="xl204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8" w:customStyle="1">
    <w:name w:val="xl205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9" w:customStyle="1">
    <w:name w:val="xl206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20" w:customStyle="1">
    <w:name w:val="xl207"/>
    <w:basedOn w:val="72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21" w:customStyle="1">
    <w:name w:val="xl208"/>
    <w:basedOn w:val="72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22" w:customStyle="1">
    <w:name w:val="xl209"/>
    <w:basedOn w:val="72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23" w:customStyle="1">
    <w:name w:val="xl210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24" w:customStyle="1">
    <w:name w:val="xl211"/>
    <w:basedOn w:val="72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25" w:customStyle="1">
    <w:name w:val="xl212"/>
    <w:basedOn w:val="72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26" w:customStyle="1">
    <w:name w:val="xl213"/>
    <w:basedOn w:val="72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27" w:customStyle="1">
    <w:name w:val="xl214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8" w:customStyle="1">
    <w:name w:val="xl215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9" w:customStyle="1">
    <w:name w:val="xl216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0" w:customStyle="1">
    <w:name w:val="xl217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1" w:customStyle="1">
    <w:name w:val="xl218"/>
    <w:basedOn w:val="72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2" w:customStyle="1">
    <w:name w:val="xl219"/>
    <w:basedOn w:val="72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3" w:customStyle="1">
    <w:name w:val="xl220"/>
    <w:basedOn w:val="72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221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5" w:customStyle="1">
    <w:name w:val="xl222"/>
    <w:basedOn w:val="72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6" w:customStyle="1">
    <w:name w:val="xl223"/>
    <w:basedOn w:val="72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7" w:customStyle="1">
    <w:name w:val="xl224"/>
    <w:basedOn w:val="72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8" w:customStyle="1">
    <w:name w:val="xl225"/>
    <w:basedOn w:val="72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226"/>
    <w:basedOn w:val="72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227"/>
    <w:basedOn w:val="72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1" w:customStyle="1">
    <w:name w:val="xl228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2" w:customStyle="1">
    <w:name w:val="xl229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3" w:customStyle="1">
    <w:name w:val="xl230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4" w:customStyle="1">
    <w:name w:val="xl231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5" w:customStyle="1">
    <w:name w:val="xl232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6" w:customStyle="1">
    <w:name w:val="xl233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234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235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9" w:customStyle="1">
    <w:name w:val="xl236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0" w:customStyle="1">
    <w:name w:val="xl237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1" w:customStyle="1">
    <w:name w:val="xl238"/>
    <w:basedOn w:val="72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52" w:customStyle="1">
    <w:name w:val="xl239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3" w:customStyle="1">
    <w:name w:val="xl240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4" w:customStyle="1">
    <w:name w:val="xl241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5" w:customStyle="1">
    <w:name w:val="xl242"/>
    <w:basedOn w:val="72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6" w:customStyle="1">
    <w:name w:val="xl243"/>
    <w:basedOn w:val="72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7" w:customStyle="1">
    <w:name w:val="xl244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8" w:customStyle="1">
    <w:name w:val="xl245"/>
    <w:basedOn w:val="72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9" w:customStyle="1">
    <w:name w:val="xl246"/>
    <w:basedOn w:val="72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60" w:customStyle="1">
    <w:name w:val="xl247"/>
    <w:basedOn w:val="72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61" w:customStyle="1">
    <w:name w:val="xl248"/>
    <w:basedOn w:val="72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62" w:customStyle="1">
    <w:name w:val="xl249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63" w:customStyle="1">
    <w:name w:val="xl250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64" w:customStyle="1">
    <w:name w:val="xl251"/>
    <w:basedOn w:val="72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65" w:customStyle="1">
    <w:name w:val="xl252"/>
    <w:basedOn w:val="72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6" w:customStyle="1">
    <w:name w:val="xl253"/>
    <w:basedOn w:val="72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7" w:customStyle="1">
    <w:name w:val="xl254"/>
    <w:basedOn w:val="72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255"/>
    <w:basedOn w:val="724"/>
    <w:pPr>
      <w:spacing w:before="100" w:beforeAutospacing="1" w:after="100" w:afterAutospacing="1"/>
    </w:pPr>
    <w:rPr>
      <w:color w:val="151fe9"/>
    </w:rPr>
  </w:style>
  <w:style w:type="paragraph" w:styleId="969" w:customStyle="1">
    <w:name w:val="xl256"/>
    <w:basedOn w:val="724"/>
    <w:pPr>
      <w:spacing w:before="100" w:beforeAutospacing="1" w:after="100" w:afterAutospacing="1"/>
    </w:pPr>
    <w:rPr>
      <w:color w:val="974706"/>
    </w:rPr>
  </w:style>
  <w:style w:type="paragraph" w:styleId="970" w:customStyle="1">
    <w:name w:val="xl257"/>
    <w:basedOn w:val="724"/>
    <w:pPr>
      <w:spacing w:before="100" w:beforeAutospacing="1" w:after="100" w:afterAutospacing="1"/>
    </w:pPr>
  </w:style>
  <w:style w:type="character" w:styleId="971" w:customStyle="1">
    <w:name w:val="Верхний колонтитул Знак"/>
    <w:link w:val="744"/>
    <w:rPr>
      <w:sz w:val="24"/>
      <w:szCs w:val="24"/>
    </w:rPr>
  </w:style>
  <w:style w:type="character" w:styleId="972" w:customStyle="1">
    <w:name w:val="Нижний колонтитул Знак"/>
    <w:link w:val="741"/>
    <w:rPr>
      <w:sz w:val="24"/>
      <w:szCs w:val="24"/>
    </w:rPr>
  </w:style>
  <w:style w:type="paragraph" w:styleId="973">
    <w:name w:val="Body Text Indent 3"/>
    <w:basedOn w:val="724"/>
    <w:link w:val="974"/>
    <w:pPr>
      <w:ind w:left="283"/>
      <w:spacing w:after="120"/>
      <w:widowControl w:val="off"/>
    </w:pPr>
    <w:rPr>
      <w:sz w:val="16"/>
      <w:szCs w:val="16"/>
    </w:rPr>
  </w:style>
  <w:style w:type="character" w:styleId="974" w:customStyle="1">
    <w:name w:val="Основной текст с отступом 3 Знак"/>
    <w:basedOn w:val="728"/>
    <w:link w:val="973"/>
    <w:rPr>
      <w:sz w:val="16"/>
      <w:szCs w:val="16"/>
    </w:rPr>
  </w:style>
  <w:style w:type="paragraph" w:styleId="975">
    <w:name w:val="Body Text 2"/>
    <w:basedOn w:val="724"/>
    <w:link w:val="976"/>
    <w:pPr>
      <w:spacing w:after="120" w:line="480" w:lineRule="auto"/>
      <w:widowControl w:val="off"/>
    </w:pPr>
    <w:rPr>
      <w:szCs w:val="20"/>
    </w:rPr>
  </w:style>
  <w:style w:type="character" w:styleId="976" w:customStyle="1">
    <w:name w:val="Основной текст 2 Знак"/>
    <w:basedOn w:val="728"/>
    <w:link w:val="975"/>
    <w:rPr>
      <w:sz w:val="24"/>
    </w:rPr>
  </w:style>
  <w:style w:type="paragraph" w:styleId="977">
    <w:name w:val="Body Text Indent 2"/>
    <w:basedOn w:val="724"/>
    <w:link w:val="978"/>
    <w:pPr>
      <w:ind w:left="283"/>
      <w:spacing w:after="120" w:line="480" w:lineRule="auto"/>
      <w:widowControl w:val="off"/>
    </w:pPr>
    <w:rPr>
      <w:szCs w:val="20"/>
    </w:rPr>
  </w:style>
  <w:style w:type="character" w:styleId="978" w:customStyle="1">
    <w:name w:val="Основной текст с отступом 2 Знак"/>
    <w:basedOn w:val="728"/>
    <w:link w:val="977"/>
    <w:rPr>
      <w:sz w:val="24"/>
    </w:rPr>
  </w:style>
  <w:style w:type="paragraph" w:styleId="979">
    <w:name w:val="footnote text"/>
    <w:basedOn w:val="724"/>
    <w:link w:val="980"/>
    <w:rPr>
      <w:sz w:val="20"/>
      <w:szCs w:val="20"/>
    </w:rPr>
  </w:style>
  <w:style w:type="character" w:styleId="980" w:customStyle="1">
    <w:name w:val="Текст сноски Знак"/>
    <w:basedOn w:val="728"/>
    <w:link w:val="979"/>
  </w:style>
  <w:style w:type="character" w:styleId="981">
    <w:name w:val="footnote reference"/>
    <w:rPr>
      <w:vertAlign w:val="superscript"/>
    </w:rPr>
  </w:style>
  <w:style w:type="character" w:styleId="98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83" w:customStyle="1">
    <w:name w:val="Style5"/>
    <w:basedOn w:val="72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84" w:customStyle="1">
    <w:name w:val="Абзац списка Знак"/>
    <w:link w:val="747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85" w:customStyle="1">
    <w:name w:val="rezul"/>
    <w:basedOn w:val="72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86" w:customStyle="1">
    <w:name w:val="Таблицы (моноширинный)"/>
    <w:basedOn w:val="724"/>
    <w:next w:val="724"/>
    <w:pPr>
      <w:jc w:val="both"/>
    </w:pPr>
    <w:rPr>
      <w:rFonts w:ascii="Courier New" w:hAnsi="Courier New" w:cs="Courier New"/>
      <w:sz w:val="20"/>
      <w:szCs w:val="20"/>
    </w:rPr>
  </w:style>
  <w:style w:type="paragraph" w:styleId="987">
    <w:name w:val="Title"/>
    <w:basedOn w:val="724"/>
    <w:link w:val="988"/>
    <w:qFormat/>
    <w:pPr>
      <w:jc w:val="center"/>
    </w:pPr>
    <w:rPr>
      <w:rFonts w:ascii="Courier New" w:hAnsi="Courier New" w:cs="Courier New"/>
      <w:szCs w:val="20"/>
    </w:rPr>
  </w:style>
  <w:style w:type="character" w:styleId="988" w:customStyle="1">
    <w:name w:val="Заголовок Знак"/>
    <w:basedOn w:val="728"/>
    <w:link w:val="987"/>
    <w:rPr>
      <w:rFonts w:ascii="Courier New" w:hAnsi="Courier New" w:cs="Courier New"/>
      <w:sz w:val="24"/>
    </w:rPr>
  </w:style>
  <w:style w:type="character" w:styleId="989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990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991" w:customStyle="1">
    <w:name w:val="Основной текст3"/>
    <w:basedOn w:val="724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992" w:customStyle="1">
    <w:name w:val="ConsPlusNonformat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F1DE-66D5-4B17-A9DA-85656B37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16</cp:revision>
  <dcterms:created xsi:type="dcterms:W3CDTF">2023-03-03T12:39:00Z</dcterms:created>
  <dcterms:modified xsi:type="dcterms:W3CDTF">2026-03-03T08:19:43Z</dcterms:modified>
</cp:coreProperties>
</file>